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3</w:t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r/>
      <w:r/>
    </w:p>
    <w:p>
      <w:r/>
      <w:r/>
    </w:p>
    <w:p>
      <w:pPr>
        <w:pStyle w:val="849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 на праве оперативного управления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</w:rPr>
        <w:t xml:space="preserve">муниципальным бюджетным общеобразовательным учреждением средней общеобразовательной школой № 4 имени  Г.М. Дуба станицы Крыловской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49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9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07"/>
        <w:gridCol w:w="10"/>
        <w:gridCol w:w="2424"/>
        <w:gridCol w:w="2630"/>
        <w:gridCol w:w="1984"/>
        <w:gridCol w:w="1642"/>
      </w:tblGrid>
      <w:tr>
        <w:tblPrEx/>
        <w:trPr>
          <w:trHeight w:val="8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1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№ 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5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Наименование имущества, местонахождение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2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Инвентарный номер, количество (шт.)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27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54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eastAsia="FreeSerif" w:cs="FreeSerif"/>
                <w:color w:val="000000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Помещение столовой (номер на поэтажном плане  20,23,21,22,19,18,17,), площадью 194,3 кв.м. 1-й этаж в здании, расположенном по адресу: ст.Крыловская, ул. Энгельса, 100</w:t>
            </w:r>
            <w:r>
              <w:rPr>
                <w:rFonts w:ascii="FreeSerif" w:hAnsi="FreeSerif" w:eastAsia="FreeSerif" w:cs="FreeSerif"/>
                <w:color w:val="000000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highlight w:val="none"/>
              </w:rPr>
            </w:r>
          </w:p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2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1010001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43"/>
        </w:trPr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897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Технологическое и иное оборудование:</w:t>
            </w:r>
            <w:r>
              <w:rPr>
                <w:rFonts w:ascii="FreeSerif" w:hAnsi="FreeSerif" w:cs="FreeSerif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color w:val="000000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highlight w:val="none"/>
              </w:rPr>
            </w:r>
            <w:r>
              <w:rPr>
                <w:rFonts w:ascii="FreeSerif" w:hAnsi="FreeSerif" w:cs="FreeSerif"/>
                <w:color w:val="000000"/>
                <w:highlight w:val="none"/>
              </w:rPr>
            </w:r>
            <w:r>
              <w:rPr>
                <w:rFonts w:ascii="FreeSerif" w:hAnsi="FreeSerif" w:cs="FreeSerif"/>
                <w:color w:val="000000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№ </w:t>
            </w:r>
            <w:r>
              <w:rPr>
                <w:rFonts w:ascii="FreeSerif" w:hAnsi="FreeSerif" w:eastAsia="FreeSerif" w:cs="FreeSerif"/>
                <w:lang w:val="en-US" w:eastAsia="ar-SA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Наименование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Количество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val="en-US" w:eastAsia="ar-SA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val="en-US" w:eastAsia="ar-SA"/>
              </w:rPr>
              <w:t xml:space="preserve">2904000069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val="en-US" w:eastAsia="ar-SA"/>
              </w:rPr>
              <w:t xml:space="preserve">Посудомоечная машина "Sitanos E1000"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val="en-US" w:eastAsia="ar-SA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val="en-US" w:eastAsia="ar-SA"/>
              </w:rPr>
              <w:t xml:space="preserve">106380100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val="en-US" w:eastAsia="ar-SA"/>
              </w:rPr>
              <w:t xml:space="preserve">Стелаж кухонный СКК-1,2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val="en-US" w:eastAsia="ar-SA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val="en-US" w:eastAsia="ar-SA"/>
              </w:rPr>
              <w:t xml:space="preserve">1380099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val="en-US" w:eastAsia="ar-SA"/>
              </w:rPr>
              <w:t xml:space="preserve">Электромясорубка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val="en-US" w:eastAsia="ar-SA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val="en-US"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val="en-US" w:eastAsia="ar-SA"/>
              </w:rPr>
              <w:t xml:space="preserve">106000001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val="en-US" w:eastAsia="ar-SA"/>
              </w:rPr>
              <w:t xml:space="preserve">Электроплита ПЭЖШ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з\б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Стол д/столовой 6 местный д/скамеек 150*70*76 см.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22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з\б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Табурет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7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2904000132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Стол разделочный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8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41013405556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Шкаф жарочный      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9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2904000041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Стол разделочный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10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2904000116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Стол производственный СРР12\6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11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410124055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Шкаф холодильный ШХК-400М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12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41013405226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Пищеварочный котёл   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13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Рециркулятор бактерицидный Тесла-3000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0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ar-SA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14</w:t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3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4101340538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14" w:type="dxa"/>
            <w:vAlign w:val="bottom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eastAsia="ar-SA"/>
              </w:rPr>
              <w:t xml:space="preserve">Плита электрическая 6-ти конф. без жарочного шкафа ПЭП-0,72-01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ar-SA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33"/>
      </w:pPr>
      <w:r/>
      <w:r/>
    </w:p>
    <w:p>
      <w:r/>
      <w:r/>
    </w:p>
    <w:p>
      <w:pPr>
        <w:pStyle w:val="833"/>
      </w:pPr>
      <w:r/>
      <w:r/>
    </w:p>
    <w:p>
      <w:pPr>
        <w:pStyle w:val="856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56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56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56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56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</w:style>
  <w:style w:type="character" w:styleId="835">
    <w:name w:val="WW8Num1z1"/>
    <w:next w:val="835"/>
    <w:link w:val="833"/>
  </w:style>
  <w:style w:type="character" w:styleId="836">
    <w:name w:val="WW8Num1z2"/>
    <w:next w:val="836"/>
    <w:link w:val="833"/>
  </w:style>
  <w:style w:type="character" w:styleId="837">
    <w:name w:val="WW8Num1z3"/>
    <w:next w:val="837"/>
    <w:link w:val="833"/>
  </w:style>
  <w:style w:type="character" w:styleId="838">
    <w:name w:val="WW8Num1z4"/>
    <w:next w:val="838"/>
    <w:link w:val="833"/>
  </w:style>
  <w:style w:type="character" w:styleId="839">
    <w:name w:val="WW8Num1z5"/>
    <w:next w:val="839"/>
    <w:link w:val="833"/>
  </w:style>
  <w:style w:type="character" w:styleId="840">
    <w:name w:val="WW8Num1z6"/>
    <w:next w:val="840"/>
    <w:link w:val="833"/>
  </w:style>
  <w:style w:type="character" w:styleId="841">
    <w:name w:val="WW8Num1z7"/>
    <w:next w:val="841"/>
    <w:link w:val="833"/>
  </w:style>
  <w:style w:type="character" w:styleId="842">
    <w:name w:val="WW8Num1z8"/>
    <w:next w:val="842"/>
    <w:link w:val="833"/>
  </w:style>
  <w:style w:type="character" w:styleId="843">
    <w:name w:val="Основной шрифт абзаца"/>
    <w:next w:val="843"/>
    <w:link w:val="833"/>
  </w:style>
  <w:style w:type="paragraph" w:styleId="844">
    <w:name w:val="Заголовок"/>
    <w:basedOn w:val="833"/>
    <w:next w:val="845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5">
    <w:name w:val="Основной текст"/>
    <w:basedOn w:val="833"/>
    <w:next w:val="845"/>
    <w:link w:val="833"/>
    <w:pPr>
      <w:spacing w:before="0" w:after="140" w:line="276" w:lineRule="auto"/>
    </w:pPr>
  </w:style>
  <w:style w:type="paragraph" w:styleId="846">
    <w:name w:val="Список"/>
    <w:basedOn w:val="845"/>
    <w:next w:val="846"/>
    <w:link w:val="833"/>
    <w:rPr>
      <w:rFonts w:cs="Mangal"/>
    </w:rPr>
  </w:style>
  <w:style w:type="paragraph" w:styleId="847">
    <w:name w:val="Название"/>
    <w:basedOn w:val="833"/>
    <w:next w:val="847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8">
    <w:name w:val="Указатель"/>
    <w:basedOn w:val="833"/>
    <w:next w:val="848"/>
    <w:link w:val="833"/>
    <w:pPr>
      <w:suppressLineNumbers/>
    </w:pPr>
    <w:rPr>
      <w:rFonts w:cs="Mangal"/>
    </w:rPr>
  </w:style>
  <w:style w:type="paragraph" w:styleId="849">
    <w:name w:val="Обычный (веб)"/>
    <w:basedOn w:val="833"/>
    <w:next w:val="849"/>
    <w:link w:val="833"/>
    <w:pPr>
      <w:spacing w:before="280" w:after="280"/>
    </w:pPr>
  </w:style>
  <w:style w:type="paragraph" w:styleId="850">
    <w:name w:val="ConsPlusNonformat"/>
    <w:next w:val="850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51">
    <w:name w:val="Текст выноски"/>
    <w:basedOn w:val="833"/>
    <w:next w:val="851"/>
    <w:link w:val="833"/>
    <w:rPr>
      <w:rFonts w:ascii="Tahoma" w:hAnsi="Tahoma" w:cs="Tahoma"/>
      <w:sz w:val="16"/>
      <w:szCs w:val="16"/>
    </w:rPr>
  </w:style>
  <w:style w:type="paragraph" w:styleId="852">
    <w:name w:val="Содержимое таблицы"/>
    <w:basedOn w:val="833"/>
    <w:next w:val="852"/>
    <w:link w:val="833"/>
    <w:pPr>
      <w:suppressLineNumbers/>
    </w:pPr>
  </w:style>
  <w:style w:type="paragraph" w:styleId="853">
    <w:name w:val="Заголовок таблицы"/>
    <w:basedOn w:val="852"/>
    <w:next w:val="853"/>
    <w:link w:val="833"/>
    <w:pPr>
      <w:jc w:val="center"/>
      <w:suppressLineNumbers/>
    </w:pPr>
    <w:rPr>
      <w:b/>
      <w:bCs/>
    </w:rPr>
  </w:style>
  <w:style w:type="character" w:styleId="854" w:default="1">
    <w:name w:val="Default Paragraph Font"/>
    <w:uiPriority w:val="1"/>
    <w:semiHidden/>
    <w:unhideWhenUsed/>
  </w:style>
  <w:style w:type="numbering" w:styleId="855" w:default="1">
    <w:name w:val="No List"/>
    <w:uiPriority w:val="99"/>
    <w:semiHidden/>
    <w:unhideWhenUsed/>
  </w:style>
  <w:style w:type="paragraph" w:styleId="856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13</cp:revision>
  <dcterms:created xsi:type="dcterms:W3CDTF">2024-01-09T06:37:00Z</dcterms:created>
  <dcterms:modified xsi:type="dcterms:W3CDTF">2026-02-03T14:38:27Z</dcterms:modified>
</cp:coreProperties>
</file>